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9559B" w14:textId="77777777" w:rsidR="00300A44" w:rsidRDefault="00B8719A" w:rsidP="007B4BDE">
      <w:pPr>
        <w:spacing w:after="0" w:line="240" w:lineRule="auto"/>
        <w:jc w:val="center"/>
        <w:rPr>
          <w:b/>
          <w:lang w:val="lt-LT"/>
        </w:rPr>
      </w:pPr>
      <w:r>
        <w:rPr>
          <w:b/>
          <w:lang w:val="lt-LT"/>
        </w:rPr>
        <w:t>INFORMACIJA</w:t>
      </w:r>
    </w:p>
    <w:p w14:paraId="493D0332" w14:textId="04D0FC36" w:rsidR="00B8719A" w:rsidRDefault="00043F3B" w:rsidP="007B4BDE">
      <w:pPr>
        <w:spacing w:after="0" w:line="240" w:lineRule="auto"/>
        <w:jc w:val="center"/>
        <w:rPr>
          <w:b/>
          <w:lang w:val="lt-LT"/>
        </w:rPr>
      </w:pPr>
      <w:r w:rsidRPr="00DD3ACB">
        <w:rPr>
          <w:b/>
          <w:lang w:val="lt-LT"/>
        </w:rPr>
        <w:t xml:space="preserve">APIE </w:t>
      </w:r>
      <w:r w:rsidR="00B8719A" w:rsidRPr="00DD3ACB">
        <w:rPr>
          <w:b/>
          <w:lang w:val="lt-LT"/>
        </w:rPr>
        <w:t>ANYKŠČIŲ RAJONO</w:t>
      </w:r>
      <w:r w:rsidR="007B4BDE">
        <w:rPr>
          <w:b/>
          <w:lang w:val="lt-LT"/>
        </w:rPr>
        <w:t xml:space="preserve"> </w:t>
      </w:r>
      <w:r w:rsidR="00B8719A" w:rsidRPr="00DD3ACB">
        <w:rPr>
          <w:b/>
          <w:lang w:val="lt-LT"/>
        </w:rPr>
        <w:t>SAVIVALDYBĖS TERITORIJOJE</w:t>
      </w:r>
      <w:r w:rsidRPr="00DD3ACB">
        <w:rPr>
          <w:b/>
          <w:lang w:val="lt-LT"/>
        </w:rPr>
        <w:t xml:space="preserve"> ESANČIŲ KELIŲ SU ŽVYRO DANGA</w:t>
      </w:r>
      <w:r w:rsidR="00B8719A" w:rsidRPr="00DD3ACB">
        <w:rPr>
          <w:b/>
          <w:lang w:val="lt-LT"/>
        </w:rPr>
        <w:t xml:space="preserve"> ASFALTAVIMO PRIORITETINI</w:t>
      </w:r>
      <w:r w:rsidR="00DD3ACB" w:rsidRPr="00DD3ACB">
        <w:rPr>
          <w:b/>
          <w:lang w:val="lt-LT"/>
        </w:rPr>
        <w:t>US</w:t>
      </w:r>
      <w:r w:rsidR="00B8719A" w:rsidRPr="00DD3ACB">
        <w:rPr>
          <w:b/>
          <w:lang w:val="lt-LT"/>
        </w:rPr>
        <w:t xml:space="preserve"> SĄRAŠ</w:t>
      </w:r>
      <w:r w:rsidR="00DD3ACB">
        <w:rPr>
          <w:b/>
          <w:lang w:val="lt-LT"/>
        </w:rPr>
        <w:t>US</w:t>
      </w:r>
    </w:p>
    <w:p w14:paraId="40861399" w14:textId="77777777" w:rsidR="005E662C" w:rsidRDefault="005E662C" w:rsidP="005E662C">
      <w:pPr>
        <w:spacing w:after="0" w:line="240" w:lineRule="auto"/>
        <w:jc w:val="center"/>
        <w:rPr>
          <w:b/>
          <w:lang w:val="lt-LT"/>
        </w:rPr>
      </w:pPr>
    </w:p>
    <w:p w14:paraId="6E4EB5F8" w14:textId="26DD7D5B" w:rsidR="005E662C" w:rsidRDefault="00B11D1E" w:rsidP="007B4BDE">
      <w:pPr>
        <w:tabs>
          <w:tab w:val="left" w:pos="567"/>
        </w:tabs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AB</w:t>
      </w:r>
      <w:r w:rsidR="00B8719A">
        <w:rPr>
          <w:lang w:val="lt-LT"/>
        </w:rPr>
        <w:t xml:space="preserve"> </w:t>
      </w:r>
      <w:r w:rsidR="00B8719A" w:rsidRPr="00B8719A">
        <w:rPr>
          <w:lang w:val="lt-LT"/>
        </w:rPr>
        <w:t xml:space="preserve"> Lietuvos automobilių kelių direkcija </w:t>
      </w:r>
      <w:r w:rsidR="00B8719A">
        <w:rPr>
          <w:lang w:val="lt-LT"/>
        </w:rPr>
        <w:t xml:space="preserve">(toliau – Kelių direkcija), </w:t>
      </w:r>
      <w:r>
        <w:rPr>
          <w:lang w:val="lt-LT"/>
        </w:rPr>
        <w:t>formuodama planuoj</w:t>
      </w:r>
      <w:r w:rsidR="003D54DE">
        <w:rPr>
          <w:lang w:val="lt-LT"/>
        </w:rPr>
        <w:t>am</w:t>
      </w:r>
      <w:r w:rsidR="002C2A34">
        <w:rPr>
          <w:lang w:val="lt-LT"/>
        </w:rPr>
        <w:t>ą</w:t>
      </w:r>
      <w:r w:rsidR="00B8719A">
        <w:rPr>
          <w:lang w:val="lt-LT"/>
        </w:rPr>
        <w:t xml:space="preserve"> </w:t>
      </w:r>
      <w:r>
        <w:rPr>
          <w:lang w:val="lt-LT"/>
        </w:rPr>
        <w:t xml:space="preserve">kelių su žvyro danga </w:t>
      </w:r>
      <w:r w:rsidR="00B8719A">
        <w:rPr>
          <w:lang w:val="lt-LT"/>
        </w:rPr>
        <w:t>a</w:t>
      </w:r>
      <w:r w:rsidR="003D08EB">
        <w:rPr>
          <w:lang w:val="lt-LT"/>
        </w:rPr>
        <w:t xml:space="preserve">sfaltavimo programą, vykdo </w:t>
      </w:r>
      <w:r>
        <w:rPr>
          <w:lang w:val="lt-LT"/>
        </w:rPr>
        <w:t xml:space="preserve">asfaltuotinų kelių su žvyro danga </w:t>
      </w:r>
      <w:r w:rsidR="00B8719A">
        <w:rPr>
          <w:lang w:val="lt-LT"/>
        </w:rPr>
        <w:t xml:space="preserve">atranką. </w:t>
      </w:r>
    </w:p>
    <w:p w14:paraId="0844B581" w14:textId="0854A42A" w:rsidR="005E662C" w:rsidRDefault="00B8719A" w:rsidP="007B4BDE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Kelių direkcija</w:t>
      </w:r>
      <w:r w:rsidR="00B11D1E">
        <w:rPr>
          <w:lang w:val="lt-LT"/>
        </w:rPr>
        <w:t xml:space="preserve"> nuolat gauna </w:t>
      </w:r>
      <w:r>
        <w:rPr>
          <w:lang w:val="lt-LT"/>
        </w:rPr>
        <w:t xml:space="preserve">bendruomenių, fizinių ir juridinių asmenų, Lietuvos Respublikos Seimo narių ir kitų institucijų </w:t>
      </w:r>
      <w:r w:rsidR="00B11D1E">
        <w:rPr>
          <w:lang w:val="lt-LT"/>
        </w:rPr>
        <w:t>rašt</w:t>
      </w:r>
      <w:r w:rsidR="002C2A34">
        <w:rPr>
          <w:lang w:val="lt-LT"/>
        </w:rPr>
        <w:t>us</w:t>
      </w:r>
      <w:r w:rsidR="00B11D1E">
        <w:rPr>
          <w:lang w:val="lt-LT"/>
        </w:rPr>
        <w:t xml:space="preserve"> </w:t>
      </w:r>
      <w:r w:rsidR="003D08EB">
        <w:rPr>
          <w:lang w:val="lt-LT"/>
        </w:rPr>
        <w:t>dėl žvyrkelių asfaltavimo</w:t>
      </w:r>
      <w:r w:rsidR="00B11D1E">
        <w:rPr>
          <w:lang w:val="lt-LT"/>
        </w:rPr>
        <w:t>, todėl nuspręsta įtraukti savivaldybes į planavimo procesą, efektyviai, racionaliai</w:t>
      </w:r>
      <w:r w:rsidR="00043F3B">
        <w:rPr>
          <w:lang w:val="lt-LT"/>
        </w:rPr>
        <w:t xml:space="preserve"> naudoti valstybės lėšas ir tuo tikslu sudaryti prioritetinę žvyrkelių ruožų asfaltavimo eilę</w:t>
      </w:r>
      <w:r w:rsidR="003D54DE">
        <w:rPr>
          <w:lang w:val="lt-LT"/>
        </w:rPr>
        <w:t>.</w:t>
      </w:r>
    </w:p>
    <w:p w14:paraId="79D61C65" w14:textId="27D2F662" w:rsidR="005E662C" w:rsidRDefault="005E662C" w:rsidP="007B4BDE">
      <w:pPr>
        <w:tabs>
          <w:tab w:val="left" w:pos="567"/>
        </w:tabs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Atsižvelgdama į tai, koks yra vidutinis ir krovininis metinis paros eismo intensyvumas kelio ruože, kokia kelio dalis yra neasfaltuota analizuojamame kelyje, taip pat į gyventojų ir darbuotojų ūkio subjektuose skaičių nagrinėjimo kelio aplinkoje, Kelių direkcija atliko kelių su žvyro danga vertinimą.</w:t>
      </w:r>
    </w:p>
    <w:p w14:paraId="4CE154F5" w14:textId="152394DA" w:rsidR="00B35230" w:rsidRDefault="006A2639" w:rsidP="007B4BDE">
      <w:pPr>
        <w:tabs>
          <w:tab w:val="left" w:pos="567"/>
        </w:tabs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Anykščių rajono savivaldybei pateikti aštuoni kelio ruožai ir prašoma prioriteto tvarka atrinkti penkis ruožus </w:t>
      </w:r>
      <w:r w:rsidR="005E662C">
        <w:rPr>
          <w:lang w:val="lt-LT"/>
        </w:rPr>
        <w:t xml:space="preserve">pridedant iki 25 balų </w:t>
      </w:r>
      <w:r>
        <w:rPr>
          <w:lang w:val="lt-LT"/>
        </w:rPr>
        <w:t>ir taip padaryti įtaką asfaltuotinų ruožų</w:t>
      </w:r>
      <w:r w:rsidR="005E662C">
        <w:rPr>
          <w:color w:val="FF0000"/>
          <w:lang w:val="lt-LT"/>
        </w:rPr>
        <w:t xml:space="preserve"> </w:t>
      </w:r>
      <w:r w:rsidR="00B35230">
        <w:rPr>
          <w:lang w:val="lt-LT"/>
        </w:rPr>
        <w:t>prioritetinei eilei.</w:t>
      </w:r>
    </w:p>
    <w:p w14:paraId="1921A2E1" w14:textId="1112285E" w:rsidR="00985C04" w:rsidRDefault="00B51D36" w:rsidP="007B4BDE">
      <w:pPr>
        <w:tabs>
          <w:tab w:val="left" w:pos="567"/>
        </w:tabs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Savivaldybės specialistai, pasitardami su seniū</w:t>
      </w:r>
      <w:r w:rsidR="00EF0092">
        <w:rPr>
          <w:lang w:val="lt-LT"/>
        </w:rPr>
        <w:t>nijų seniūnais</w:t>
      </w:r>
      <w:r w:rsidR="00076B59">
        <w:rPr>
          <w:lang w:val="lt-LT"/>
        </w:rPr>
        <w:t xml:space="preserve"> bei atsižvelgdami į Kelių direkcijos atliktą kelių ruožų vertinimą, parinko tokį reitingavimo modelį:</w:t>
      </w:r>
      <w:r w:rsidR="00B35230">
        <w:rPr>
          <w:lang w:val="lt-LT"/>
        </w:rPr>
        <w:t xml:space="preserve"> </w:t>
      </w:r>
      <w:r w:rsidR="00076B59">
        <w:rPr>
          <w:lang w:val="lt-LT"/>
        </w:rPr>
        <w:t>iš lentelės išsirinkti skaičius</w:t>
      </w:r>
      <w:r w:rsidR="00985C04">
        <w:rPr>
          <w:lang w:val="lt-LT"/>
        </w:rPr>
        <w:t>,</w:t>
      </w:r>
      <w:r w:rsidR="00076B59">
        <w:rPr>
          <w:lang w:val="lt-LT"/>
        </w:rPr>
        <w:t xml:space="preserve"> nurodytus stulpelyje ,,1. Bendras eismo intensyvumas (aut.</w:t>
      </w:r>
      <w:r w:rsidR="00985C04">
        <w:rPr>
          <w:lang w:val="lt-LT"/>
        </w:rPr>
        <w:t xml:space="preserve"> </w:t>
      </w:r>
      <w:r w:rsidR="00076B59">
        <w:rPr>
          <w:lang w:val="lt-LT"/>
        </w:rPr>
        <w:t>/</w:t>
      </w:r>
      <w:r w:rsidR="00985C04">
        <w:rPr>
          <w:lang w:val="lt-LT"/>
        </w:rPr>
        <w:t xml:space="preserve"> </w:t>
      </w:r>
      <w:r w:rsidR="00076B59">
        <w:rPr>
          <w:lang w:val="lt-LT"/>
        </w:rPr>
        <w:t xml:space="preserve">parą)“ ir ,,4. Gyventojų skaičius kelio aplinkoje, </w:t>
      </w:r>
      <w:r w:rsidR="00B35230">
        <w:rPr>
          <w:lang w:val="lt-LT"/>
        </w:rPr>
        <w:t>(</w:t>
      </w:r>
      <w:r w:rsidR="00076B59">
        <w:rPr>
          <w:lang w:val="lt-LT"/>
        </w:rPr>
        <w:t>vnt.</w:t>
      </w:r>
      <w:r w:rsidR="00B35230">
        <w:rPr>
          <w:lang w:val="lt-LT"/>
        </w:rPr>
        <w:t>)</w:t>
      </w:r>
      <w:r w:rsidR="00076B59">
        <w:rPr>
          <w:lang w:val="lt-LT"/>
        </w:rPr>
        <w:t>“ bei už kiekvieną asfaltuojamo ruožo k</w:t>
      </w:r>
      <w:r w:rsidR="00B35230">
        <w:rPr>
          <w:lang w:val="lt-LT"/>
        </w:rPr>
        <w:t>ilometrą</w:t>
      </w:r>
      <w:r w:rsidR="00076B59">
        <w:rPr>
          <w:lang w:val="lt-LT"/>
        </w:rPr>
        <w:t xml:space="preserve"> skirti po 5 balus. </w:t>
      </w:r>
    </w:p>
    <w:p w14:paraId="4101FE61" w14:textId="17E6319D" w:rsidR="00985C04" w:rsidRDefault="00076B59" w:rsidP="007B4BDE">
      <w:pPr>
        <w:tabs>
          <w:tab w:val="left" w:pos="567"/>
        </w:tabs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Susumavus balų skaičius </w:t>
      </w:r>
      <w:r w:rsidR="00985C04">
        <w:rPr>
          <w:lang w:val="lt-LT"/>
        </w:rPr>
        <w:t>mažėjančia tvarka</w:t>
      </w:r>
      <w:r w:rsidR="00985C04" w:rsidRPr="00985C04">
        <w:rPr>
          <w:color w:val="FF0000"/>
          <w:lang w:val="lt-LT"/>
        </w:rPr>
        <w:t xml:space="preserve"> </w:t>
      </w:r>
      <w:r w:rsidR="00985C04" w:rsidRPr="00B35230">
        <w:rPr>
          <w:lang w:val="lt-LT"/>
        </w:rPr>
        <w:t>išskirti</w:t>
      </w:r>
      <w:r w:rsidR="00985C04">
        <w:rPr>
          <w:lang w:val="lt-LT"/>
        </w:rPr>
        <w:t xml:space="preserve"> </w:t>
      </w:r>
      <w:r>
        <w:rPr>
          <w:lang w:val="lt-LT"/>
        </w:rPr>
        <w:t>5 ruožų prioritetai</w:t>
      </w:r>
      <w:r w:rsidR="00B35230">
        <w:rPr>
          <w:lang w:val="lt-LT"/>
        </w:rPr>
        <w:t>:</w:t>
      </w:r>
    </w:p>
    <w:p w14:paraId="4E0D4847" w14:textId="77777777" w:rsidR="00985C04" w:rsidRDefault="00904D28" w:rsidP="007B4BDE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I prioritetas kelias Nr. 1231 Kavarskas-Budriai-Šoveniai – 673 balai,</w:t>
      </w:r>
    </w:p>
    <w:p w14:paraId="4275EF8B" w14:textId="77777777" w:rsidR="00985C04" w:rsidRDefault="00904D28" w:rsidP="007B4BDE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II prioritetas kelias Nr. 1218 Kavarskas-Kurkliai – 622 balai,</w:t>
      </w:r>
    </w:p>
    <w:p w14:paraId="32FF60B2" w14:textId="77777777" w:rsidR="00985C04" w:rsidRDefault="00904D28" w:rsidP="007B4BDE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III prioritetas kelias Nr. 1229 Staskūniškis-Luciūnai-Vanagai – 406 balai,</w:t>
      </w:r>
    </w:p>
    <w:p w14:paraId="2FE7169A" w14:textId="77777777" w:rsidR="00985C04" w:rsidRDefault="00904D28" w:rsidP="007B4BDE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IV prioritetas kelias Nr. 1222 Surdegis-Mitošiūnai-Žviliūnai – 316 balų,</w:t>
      </w:r>
    </w:p>
    <w:p w14:paraId="055044D2" w14:textId="750A185E" w:rsidR="00985C04" w:rsidRDefault="00904D28" w:rsidP="007B4BDE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V prioritetas kelias Nr. 12</w:t>
      </w:r>
      <w:r w:rsidR="002E3313">
        <w:rPr>
          <w:lang w:val="lt-LT"/>
        </w:rPr>
        <w:t>13 Juostininkai-Raguva</w:t>
      </w:r>
      <w:r>
        <w:rPr>
          <w:lang w:val="lt-LT"/>
        </w:rPr>
        <w:t xml:space="preserve"> – 2</w:t>
      </w:r>
      <w:r w:rsidR="002E3313">
        <w:rPr>
          <w:lang w:val="lt-LT"/>
        </w:rPr>
        <w:t>9</w:t>
      </w:r>
      <w:r>
        <w:rPr>
          <w:lang w:val="lt-LT"/>
        </w:rPr>
        <w:t>2 bal</w:t>
      </w:r>
      <w:r w:rsidR="00272354">
        <w:rPr>
          <w:lang w:val="lt-LT"/>
        </w:rPr>
        <w:t>ai</w:t>
      </w:r>
      <w:r w:rsidR="00D42205">
        <w:rPr>
          <w:lang w:val="lt-LT"/>
        </w:rPr>
        <w:t xml:space="preserve">.   </w:t>
      </w:r>
    </w:p>
    <w:p w14:paraId="662B91B2" w14:textId="39997764" w:rsidR="00001E10" w:rsidRDefault="00B35230" w:rsidP="007B4BDE">
      <w:pPr>
        <w:tabs>
          <w:tab w:val="left" w:pos="567"/>
        </w:tabs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Pridedamos </w:t>
      </w:r>
      <w:r w:rsidR="00EF0092">
        <w:rPr>
          <w:lang w:val="lt-LT"/>
        </w:rPr>
        <w:t xml:space="preserve">lentelės </w:t>
      </w:r>
      <w:r w:rsidR="00F748EE">
        <w:rPr>
          <w:lang w:val="lt-LT"/>
        </w:rPr>
        <w:t xml:space="preserve">stulpelyje ,,7. Savivaldybės vertinimas, Viešojo transporto ir (arba) mokyklinių autobusų maršrutai“ </w:t>
      </w:r>
      <w:r w:rsidR="00985C04" w:rsidRPr="00B35230">
        <w:rPr>
          <w:lang w:val="lt-LT"/>
        </w:rPr>
        <w:t xml:space="preserve">buvo prašoma </w:t>
      </w:r>
      <w:r w:rsidR="00F748EE">
        <w:rPr>
          <w:lang w:val="lt-LT"/>
        </w:rPr>
        <w:t>nurodyti ruožus, sutampančius su viešojo transporto ir (arba) mokyklinių autobusų maršrutais. Kai yra viešojo transporto ir (arba) mokyklinių autobusų maršrutai nagrinėjamame kelio ruože, kelio ruožui suteikiama – 10 balų. Surinkus duomen</w:t>
      </w:r>
      <w:r w:rsidR="002C2A34">
        <w:rPr>
          <w:lang w:val="lt-LT"/>
        </w:rPr>
        <w:t>i</w:t>
      </w:r>
      <w:r w:rsidR="00F748EE">
        <w:rPr>
          <w:lang w:val="lt-LT"/>
        </w:rPr>
        <w:t>s iš seniūnijų seniūnų bei Švietimo skyriaus specialistų, visi penki kelio ruožai gauna po 10 papildomų balų.</w:t>
      </w:r>
    </w:p>
    <w:p w14:paraId="1F98D856" w14:textId="5D664E40" w:rsidR="008A6153" w:rsidRDefault="008A6153" w:rsidP="007B4BDE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PRIDEDAMA.</w:t>
      </w:r>
    </w:p>
    <w:p w14:paraId="45B0129D" w14:textId="38D4CC09" w:rsidR="008A6153" w:rsidRDefault="008A6153" w:rsidP="007B4BDE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Anykščių rajono savivaldybės teritorijoje atrinktų asfaltuoti žvyrkelių ruožų prioritetinė eilė, 1 lapas.</w:t>
      </w:r>
    </w:p>
    <w:sectPr w:rsidR="008A6153" w:rsidSect="00FB0F92">
      <w:pgSz w:w="12240" w:h="15840" w:code="1"/>
      <w:pgMar w:top="1134" w:right="616" w:bottom="630" w:left="1701" w:header="0" w:footer="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19A"/>
    <w:rsid w:val="00001E10"/>
    <w:rsid w:val="00032B45"/>
    <w:rsid w:val="0003534B"/>
    <w:rsid w:val="00043F3B"/>
    <w:rsid w:val="00076B59"/>
    <w:rsid w:val="000E5552"/>
    <w:rsid w:val="00141AEB"/>
    <w:rsid w:val="00272354"/>
    <w:rsid w:val="002C2A34"/>
    <w:rsid w:val="002D7F14"/>
    <w:rsid w:val="002E3313"/>
    <w:rsid w:val="00300A44"/>
    <w:rsid w:val="003323E7"/>
    <w:rsid w:val="00380C2B"/>
    <w:rsid w:val="003D08EB"/>
    <w:rsid w:val="003D54DE"/>
    <w:rsid w:val="00443FC7"/>
    <w:rsid w:val="0044516A"/>
    <w:rsid w:val="00495A1C"/>
    <w:rsid w:val="005A76E5"/>
    <w:rsid w:val="005E662C"/>
    <w:rsid w:val="00626AEE"/>
    <w:rsid w:val="0068673E"/>
    <w:rsid w:val="006A2639"/>
    <w:rsid w:val="006F7C67"/>
    <w:rsid w:val="007B4BDE"/>
    <w:rsid w:val="007C3AE2"/>
    <w:rsid w:val="00805B5B"/>
    <w:rsid w:val="008A6153"/>
    <w:rsid w:val="00904D28"/>
    <w:rsid w:val="00985C04"/>
    <w:rsid w:val="009B020E"/>
    <w:rsid w:val="00A47498"/>
    <w:rsid w:val="00B11D1E"/>
    <w:rsid w:val="00B35230"/>
    <w:rsid w:val="00B51D36"/>
    <w:rsid w:val="00B8719A"/>
    <w:rsid w:val="00BF6F00"/>
    <w:rsid w:val="00C92E4D"/>
    <w:rsid w:val="00CB56B4"/>
    <w:rsid w:val="00CC7DC5"/>
    <w:rsid w:val="00D42205"/>
    <w:rsid w:val="00DD3ACB"/>
    <w:rsid w:val="00DE005D"/>
    <w:rsid w:val="00E044DE"/>
    <w:rsid w:val="00E20958"/>
    <w:rsid w:val="00E20A8F"/>
    <w:rsid w:val="00EF0092"/>
    <w:rsid w:val="00F25094"/>
    <w:rsid w:val="00F748EE"/>
    <w:rsid w:val="00F80D65"/>
    <w:rsid w:val="00FB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7FD"/>
  <w15:docId w15:val="{ADEA6921-AD52-4AC3-8EC8-01B02932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Kolia</dc:creator>
  <cp:lastModifiedBy>MS</cp:lastModifiedBy>
  <cp:revision>4</cp:revision>
  <cp:lastPrinted>2024-02-08T05:37:00Z</cp:lastPrinted>
  <dcterms:created xsi:type="dcterms:W3CDTF">2024-02-08T06:00:00Z</dcterms:created>
  <dcterms:modified xsi:type="dcterms:W3CDTF">2024-02-12T11:49:00Z</dcterms:modified>
</cp:coreProperties>
</file>